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7BE" w:rsidRDefault="00F247BE" w:rsidP="00F247BE">
      <w:r>
        <w:rPr>
          <w:noProof/>
          <w:lang w:eastAsia="it-IT"/>
        </w:rPr>
        <w:drawing>
          <wp:inline distT="0" distB="0" distL="0" distR="0">
            <wp:extent cx="5067300" cy="895350"/>
            <wp:effectExtent l="19050" t="0" r="0" b="0"/>
            <wp:docPr id="2" name="Immagine 1" descr="immagine p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pon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6730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47BE" w:rsidRDefault="00F247BE" w:rsidP="00F247BE">
      <w:pPr>
        <w:jc w:val="center"/>
        <w:rPr>
          <w:b/>
          <w:sz w:val="32"/>
          <w:szCs w:val="32"/>
        </w:rPr>
      </w:pPr>
      <w:r w:rsidRPr="00F247BE">
        <w:rPr>
          <w:b/>
          <w:sz w:val="32"/>
          <w:szCs w:val="32"/>
        </w:rPr>
        <w:t>PROGETTO “EXTRA SCUOLA”</w:t>
      </w:r>
    </w:p>
    <w:p w:rsidR="00F94C07" w:rsidRDefault="00F94C07" w:rsidP="00F94C07">
      <w:pPr>
        <w:rPr>
          <w:color w:val="474747"/>
          <w:sz w:val="17"/>
          <w:szCs w:val="17"/>
          <w:shd w:val="clear" w:color="auto" w:fill="FFFFFF"/>
        </w:rPr>
      </w:pPr>
      <w:r>
        <w:rPr>
          <w:color w:val="474747"/>
          <w:sz w:val="17"/>
          <w:szCs w:val="17"/>
          <w:shd w:val="clear" w:color="auto" w:fill="FFFFFF"/>
        </w:rPr>
        <w:t xml:space="preserve">Il </w:t>
      </w:r>
      <w:proofErr w:type="spellStart"/>
      <w:r>
        <w:rPr>
          <w:color w:val="474747"/>
          <w:sz w:val="17"/>
          <w:szCs w:val="17"/>
          <w:shd w:val="clear" w:color="auto" w:fill="FFFFFF"/>
        </w:rPr>
        <w:t>Miur</w:t>
      </w:r>
      <w:proofErr w:type="spellEnd"/>
      <w:r>
        <w:rPr>
          <w:color w:val="474747"/>
          <w:sz w:val="17"/>
          <w:szCs w:val="17"/>
          <w:shd w:val="clear" w:color="auto" w:fill="FFFFFF"/>
        </w:rPr>
        <w:t xml:space="preserve"> con la nota n. 10862 del 16/09/2016 ha pubblicato l’Avviso relativo ai “Progetti di inclusione sociale e lotta al disagio nonché per garantire l’apertura delle scuole oltre l’orario scolastico soprattutto nella aree a rischio e in quelle periferiche”.</w:t>
      </w:r>
    </w:p>
    <w:p w:rsidR="00F94C07" w:rsidRDefault="00F94C07" w:rsidP="00F94C07">
      <w:pPr>
        <w:jc w:val="both"/>
        <w:rPr>
          <w:color w:val="474747"/>
          <w:sz w:val="17"/>
          <w:szCs w:val="17"/>
          <w:shd w:val="clear" w:color="auto" w:fill="FFFFFF"/>
        </w:rPr>
      </w:pPr>
      <w:r w:rsidRPr="00F94C07">
        <w:rPr>
          <w:color w:val="474747"/>
          <w:sz w:val="17"/>
          <w:szCs w:val="17"/>
          <w:shd w:val="clear" w:color="auto" w:fill="FFFFFF"/>
        </w:rPr>
        <w:t>L'adesione al progetto</w:t>
      </w:r>
      <w:r>
        <w:rPr>
          <w:color w:val="474747"/>
          <w:sz w:val="17"/>
          <w:szCs w:val="17"/>
          <w:shd w:val="clear" w:color="auto" w:fill="FFFFFF"/>
        </w:rPr>
        <w:t xml:space="preserve"> da parte dell’istituto “V. </w:t>
      </w:r>
      <w:proofErr w:type="spellStart"/>
      <w:r>
        <w:rPr>
          <w:color w:val="474747"/>
          <w:sz w:val="17"/>
          <w:szCs w:val="17"/>
          <w:shd w:val="clear" w:color="auto" w:fill="FFFFFF"/>
        </w:rPr>
        <w:t>Mucci</w:t>
      </w:r>
      <w:proofErr w:type="spellEnd"/>
      <w:r>
        <w:rPr>
          <w:color w:val="474747"/>
          <w:sz w:val="17"/>
          <w:szCs w:val="17"/>
          <w:shd w:val="clear" w:color="auto" w:fill="FFFFFF"/>
        </w:rPr>
        <w:t xml:space="preserve">” </w:t>
      </w:r>
      <w:r w:rsidRPr="00F94C07">
        <w:rPr>
          <w:color w:val="474747"/>
          <w:sz w:val="17"/>
          <w:szCs w:val="17"/>
          <w:shd w:val="clear" w:color="auto" w:fill="FFFFFF"/>
        </w:rPr>
        <w:t xml:space="preserve">mira a ottimizzare il rapporto che gli studenti e le loro famiglie hanno con la scuola, attraverso moduli di attività </w:t>
      </w:r>
      <w:proofErr w:type="spellStart"/>
      <w:r w:rsidRPr="00F94C07">
        <w:rPr>
          <w:color w:val="474747"/>
          <w:sz w:val="17"/>
          <w:szCs w:val="17"/>
          <w:shd w:val="clear" w:color="auto" w:fill="FFFFFF"/>
        </w:rPr>
        <w:t>laboratoriale</w:t>
      </w:r>
      <w:proofErr w:type="spellEnd"/>
      <w:r w:rsidRPr="00F94C07">
        <w:rPr>
          <w:color w:val="474747"/>
          <w:sz w:val="17"/>
          <w:szCs w:val="17"/>
          <w:shd w:val="clear" w:color="auto" w:fill="FFFFFF"/>
        </w:rPr>
        <w:t xml:space="preserve"> e con il sostegno di enti pubblici e privati si vuole contribuire a migliorare l'inclusione sociale.</w:t>
      </w:r>
      <w:r w:rsidRPr="00F94C07">
        <w:rPr>
          <w:color w:val="474747"/>
          <w:sz w:val="17"/>
          <w:szCs w:val="17"/>
          <w:shd w:val="clear" w:color="auto" w:fill="FFFFFF"/>
        </w:rPr>
        <w:cr/>
        <w:t xml:space="preserve"> Il progetto 'EXTRA SCUOLA' nasce da una proposta di moduli richiesti dagli alunni stessi, pensiamo che il carattere innovativo dei moduli possa contribuire a far raggiungere il successo scolastico degli studenti caratterizzati da particolari fragilità e generare un attaccamento alla scuola al fine di migliorare l'integrazione sociale.</w:t>
      </w:r>
    </w:p>
    <w:p w:rsidR="004B64E8" w:rsidRPr="00F94C07" w:rsidRDefault="004B64E8" w:rsidP="004B64E8">
      <w:pPr>
        <w:jc w:val="both"/>
      </w:pPr>
      <w:r>
        <w:rPr>
          <w:color w:val="474747"/>
          <w:sz w:val="17"/>
          <w:szCs w:val="17"/>
          <w:shd w:val="clear" w:color="auto" w:fill="FFFFFF"/>
        </w:rPr>
        <w:t>I moduli si attiveranno nel caso in cui ci siano i finanziamenti europei legati al PON.</w:t>
      </w:r>
    </w:p>
    <w:p w:rsidR="00F247BE" w:rsidRDefault="00F247BE" w:rsidP="00F247BE">
      <w:r>
        <w:t>Modulo “</w:t>
      </w:r>
      <w:r w:rsidR="005656D5">
        <w:t>Matematica alla Potenza</w:t>
      </w:r>
      <w:r>
        <w:t>”</w:t>
      </w:r>
    </w:p>
    <w:p w:rsidR="00F247BE" w:rsidRDefault="00F247BE" w:rsidP="00F247BE">
      <w:r>
        <w:t xml:space="preserve">Utenza: </w:t>
      </w:r>
    </w:p>
    <w:p w:rsidR="005656D5" w:rsidRPr="005656D5" w:rsidRDefault="005656D5" w:rsidP="00F247BE">
      <w:pPr>
        <w:pStyle w:val="Paragrafoelenco"/>
        <w:numPr>
          <w:ilvl w:val="0"/>
          <w:numId w:val="1"/>
        </w:numPr>
      </w:pPr>
      <w:r w:rsidRPr="005656D5">
        <w:t xml:space="preserve">Allievi a rischio di abbandono del percorso scolastico e formativo per elevato numero di assenze; demotivazione; </w:t>
      </w:r>
      <w:r>
        <w:t xml:space="preserve"> </w:t>
      </w:r>
      <w:r w:rsidRPr="005656D5">
        <w:t>disaffezione verso lo studio</w:t>
      </w:r>
    </w:p>
    <w:p w:rsidR="00954276" w:rsidRDefault="00954276" w:rsidP="00F247BE">
      <w:pPr>
        <w:pStyle w:val="Paragrafoelenco"/>
        <w:numPr>
          <w:ilvl w:val="0"/>
          <w:numId w:val="1"/>
        </w:numPr>
      </w:pPr>
      <w:r w:rsidRPr="00954276">
        <w:t xml:space="preserve">Allievi </w:t>
      </w:r>
      <w:r w:rsidR="005656D5">
        <w:t>con bassi livelli di competenze</w:t>
      </w:r>
    </w:p>
    <w:p w:rsidR="00AA5CF8" w:rsidRDefault="00AA5CF8" w:rsidP="00F247BE">
      <w:pPr>
        <w:pStyle w:val="Paragrafoelenco"/>
        <w:numPr>
          <w:ilvl w:val="0"/>
          <w:numId w:val="1"/>
        </w:numPr>
      </w:pPr>
      <w:r w:rsidRPr="00AA5CF8">
        <w:t>Allievi bisognosi di azioni di orientamento</w:t>
      </w:r>
    </w:p>
    <w:p w:rsidR="00F247BE" w:rsidRDefault="00F247BE" w:rsidP="00F247BE">
      <w:r>
        <w:t>DESCRIZIONE DEL PROGETTO:</w:t>
      </w:r>
    </w:p>
    <w:p w:rsidR="005656D5" w:rsidRDefault="005656D5" w:rsidP="005656D5">
      <w:pPr>
        <w:jc w:val="both"/>
      </w:pPr>
      <w:r>
        <w:t>L’azione didattica mira al consolidamento degli algoritmi del calcolo; acquisizione di regole e procedimenti; comprensione ed uso, orale e scritto, del linguaggio specifico; acquisizione di semplici strategie per la risoluzione di problemi. Mezzi e strumenti utilizzati saranno: libri di testo, schede predisposte, uso di programmi informatici, LIM, P.C. I Corsi verranno effettuati in orario pomeridiano extrascolastico.</w:t>
      </w:r>
    </w:p>
    <w:p w:rsidR="005656D5" w:rsidRDefault="005656D5" w:rsidP="005656D5">
      <w:pPr>
        <w:jc w:val="both"/>
      </w:pPr>
      <w:r>
        <w:t xml:space="preserve">Le attività di potenziamento saranno condotte utilizzando diverse strategie quali il </w:t>
      </w:r>
      <w:proofErr w:type="spellStart"/>
      <w:r>
        <w:t>brain</w:t>
      </w:r>
      <w:proofErr w:type="spellEnd"/>
      <w:r>
        <w:t xml:space="preserve"> </w:t>
      </w:r>
      <w:proofErr w:type="spellStart"/>
      <w:r>
        <w:t>storming</w:t>
      </w:r>
      <w:proofErr w:type="spellEnd"/>
      <w:r>
        <w:t xml:space="preserve">, cooperative </w:t>
      </w:r>
      <w:proofErr w:type="spellStart"/>
      <w:r>
        <w:t>learning</w:t>
      </w:r>
      <w:proofErr w:type="spellEnd"/>
      <w:r>
        <w:t xml:space="preserve">, </w:t>
      </w:r>
      <w:proofErr w:type="spellStart"/>
      <w:r>
        <w:t>problem</w:t>
      </w:r>
      <w:proofErr w:type="spellEnd"/>
      <w:r>
        <w:t xml:space="preserve"> </w:t>
      </w:r>
      <w:proofErr w:type="spellStart"/>
      <w:r>
        <w:t>solving</w:t>
      </w:r>
      <w:proofErr w:type="spellEnd"/>
      <w:r>
        <w:t xml:space="preserve">, attività di rinforzo quali esercitazioni su schede condotte anche in modalità </w:t>
      </w:r>
      <w:proofErr w:type="spellStart"/>
      <w:r>
        <w:t>peer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peer</w:t>
      </w:r>
      <w:proofErr w:type="spellEnd"/>
      <w:r>
        <w:t xml:space="preserve">. Il carattere innovativo del progetto si basa sull’utilizzo del' LEARNING BY DOING' e sulla produzione da parte degli alunni  di </w:t>
      </w:r>
      <w:proofErr w:type="spellStart"/>
      <w:r>
        <w:t>videolezioni</w:t>
      </w:r>
      <w:proofErr w:type="spellEnd"/>
      <w:r>
        <w:t xml:space="preserve"> sui concetti appresi.</w:t>
      </w:r>
    </w:p>
    <w:p w:rsidR="005656D5" w:rsidRDefault="005656D5" w:rsidP="005656D5">
      <w:pPr>
        <w:jc w:val="both"/>
      </w:pPr>
      <w:r>
        <w:t xml:space="preserve">I risultati attesi sono: </w:t>
      </w:r>
    </w:p>
    <w:p w:rsidR="005656D5" w:rsidRDefault="005656D5" w:rsidP="005656D5">
      <w:pPr>
        <w:jc w:val="both"/>
      </w:pPr>
      <w:proofErr w:type="spellStart"/>
      <w:r>
        <w:t>-l</w:t>
      </w:r>
      <w:proofErr w:type="spellEnd"/>
      <w:r>
        <w:t xml:space="preserve">’accrescimento della sicurezza e della padronanza della disciplina; </w:t>
      </w:r>
    </w:p>
    <w:p w:rsidR="005656D5" w:rsidRDefault="005656D5" w:rsidP="005656D5">
      <w:pPr>
        <w:jc w:val="both"/>
      </w:pPr>
      <w:r>
        <w:t xml:space="preserve">-la diminuzione dello stato di apprensione nell'alunno, che non si sentirà più inferiore ai propri compagni, essendo divenuto più capace di partecipare al dialogo educativo; </w:t>
      </w:r>
    </w:p>
    <w:p w:rsidR="005656D5" w:rsidRDefault="005656D5" w:rsidP="005656D5">
      <w:pPr>
        <w:jc w:val="both"/>
      </w:pPr>
      <w:r>
        <w:t xml:space="preserve">-il miglioramento del metodo di studio e del grado di comprensione; </w:t>
      </w:r>
    </w:p>
    <w:p w:rsidR="005656D5" w:rsidRDefault="005656D5" w:rsidP="005656D5">
      <w:pPr>
        <w:jc w:val="both"/>
      </w:pPr>
      <w:proofErr w:type="spellStart"/>
      <w:r>
        <w:t>-l</w:t>
      </w:r>
      <w:proofErr w:type="spellEnd"/>
      <w:r>
        <w:t xml:space="preserve">’aumento della partecipazione alle lezioni, con interventi più efficaci e pertinenti; </w:t>
      </w:r>
    </w:p>
    <w:p w:rsidR="005656D5" w:rsidRDefault="005656D5" w:rsidP="005656D5">
      <w:pPr>
        <w:jc w:val="both"/>
      </w:pPr>
      <w:proofErr w:type="spellStart"/>
      <w:r>
        <w:t>-l</w:t>
      </w:r>
      <w:proofErr w:type="spellEnd"/>
      <w:r>
        <w:t>’avvenuto arricchimento formativo e la maggiore autonomia.</w:t>
      </w:r>
    </w:p>
    <w:p w:rsidR="00501ED3" w:rsidRDefault="005656D5" w:rsidP="005656D5">
      <w:pPr>
        <w:jc w:val="both"/>
      </w:pPr>
      <w:r>
        <w:t>-rafforzamento delle competenze sociali.</w:t>
      </w:r>
    </w:p>
    <w:sectPr w:rsidR="00501ED3" w:rsidSect="00501ED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977CD9"/>
    <w:multiLevelType w:val="hybridMultilevel"/>
    <w:tmpl w:val="B7083C66"/>
    <w:lvl w:ilvl="0" w:tplc="91328FD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compat/>
  <w:rsids>
    <w:rsidRoot w:val="00F247BE"/>
    <w:rsid w:val="004B64E8"/>
    <w:rsid w:val="00501ED3"/>
    <w:rsid w:val="005656D5"/>
    <w:rsid w:val="005E6DA9"/>
    <w:rsid w:val="008562D0"/>
    <w:rsid w:val="00954276"/>
    <w:rsid w:val="00AA5CF8"/>
    <w:rsid w:val="00E264CB"/>
    <w:rsid w:val="00F247BE"/>
    <w:rsid w:val="00F94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1ED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247BE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F247B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24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247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2016-11-07T12:55:00Z</dcterms:created>
  <dcterms:modified xsi:type="dcterms:W3CDTF">2016-11-07T13:05:00Z</dcterms:modified>
</cp:coreProperties>
</file>